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9D0FAF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ЦАЦИНСКОГО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9D0FAF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СВЕТЛОЯРСКОГО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DE6D4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DE6D4F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9D0FAF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24.08.2018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го</w:t>
      </w:r>
      <w:r w:rsidR="005A7A97" w:rsidRPr="00372930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5A7A97" w:rsidRPr="00372930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>
        <w:rPr>
          <w:rFonts w:ascii="Times New Roman" w:hAnsi="Times New Roman" w:cs="Times New Roman"/>
          <w:bCs/>
          <w:sz w:val="24"/>
          <w:szCs w:val="24"/>
        </w:rPr>
        <w:t>57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9D0FAF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41 от 08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.06.2016 года </w:t>
      </w:r>
    </w:p>
    <w:p w:rsidR="009D0FAF" w:rsidRPr="009D0FAF" w:rsidRDefault="009D0FAF" w:rsidP="009D0FA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D0FAF">
        <w:rPr>
          <w:rFonts w:ascii="Times New Roman" w:hAnsi="Times New Roman" w:cs="Times New Roman"/>
          <w:bCs/>
        </w:rPr>
        <w:t>О ВОЗЛОЖЕНИИ ПОЛНОМОЧИЙ</w:t>
      </w:r>
    </w:p>
    <w:p w:rsidR="009D0FAF" w:rsidRPr="009D0FAF" w:rsidRDefault="009D0FAF" w:rsidP="009D0FA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</w:rPr>
      </w:pPr>
      <w:r w:rsidRPr="009D0FAF">
        <w:rPr>
          <w:rFonts w:ascii="Times New Roman" w:hAnsi="Times New Roman" w:cs="Times New Roman"/>
          <w:bCs/>
        </w:rPr>
        <w:t xml:space="preserve"> ПО ОПРЕДЕЛЕНИЮ ПОСТАВЩИКОВ</w:t>
      </w:r>
    </w:p>
    <w:p w:rsidR="009D0FAF" w:rsidRPr="009D0FAF" w:rsidRDefault="009D0FAF" w:rsidP="009D0FAF">
      <w:pPr>
        <w:pStyle w:val="ConsPlusNormal"/>
        <w:rPr>
          <w:rFonts w:ascii="Times New Roman" w:hAnsi="Times New Roman" w:cs="Times New Roman"/>
          <w:bCs/>
        </w:rPr>
      </w:pPr>
      <w:r w:rsidRPr="009D0FAF">
        <w:rPr>
          <w:rFonts w:ascii="Times New Roman" w:hAnsi="Times New Roman" w:cs="Times New Roman"/>
          <w:bCs/>
        </w:rPr>
        <w:t xml:space="preserve">(ПОДРЯДЧИКОВ, ИСПОЛНИТЕЛЕЙ) </w:t>
      </w:r>
    </w:p>
    <w:p w:rsidR="009D0FAF" w:rsidRPr="009D0FAF" w:rsidRDefault="009D0FAF" w:rsidP="009D0FAF">
      <w:pPr>
        <w:pStyle w:val="ConsPlusNormal"/>
        <w:rPr>
          <w:rFonts w:ascii="Times New Roman" w:hAnsi="Times New Roman" w:cs="Times New Roman"/>
          <w:bCs/>
        </w:rPr>
      </w:pPr>
      <w:r w:rsidRPr="009D0FAF">
        <w:rPr>
          <w:rFonts w:ascii="Times New Roman" w:hAnsi="Times New Roman" w:cs="Times New Roman"/>
          <w:bCs/>
        </w:rPr>
        <w:t>ДЛЯ МУНИЦИПАЛЬНЫХ ЗАКАЗЧИКОВ</w:t>
      </w:r>
    </w:p>
    <w:p w:rsidR="009D0FAF" w:rsidRPr="009D0FAF" w:rsidRDefault="009D0FAF" w:rsidP="009D0FAF">
      <w:pPr>
        <w:pStyle w:val="ConsPlusNormal"/>
        <w:rPr>
          <w:rFonts w:ascii="Times New Roman" w:hAnsi="Times New Roman" w:cs="Times New Roman"/>
          <w:bCs/>
        </w:rPr>
      </w:pPr>
      <w:r w:rsidRPr="009D0FAF">
        <w:rPr>
          <w:rFonts w:ascii="Times New Roman" w:hAnsi="Times New Roman" w:cs="Times New Roman"/>
          <w:bCs/>
        </w:rPr>
        <w:t xml:space="preserve"> ЦАЦИНСКОГО СЕЛЬСКОГО ПОСЕЛЕНИЯ</w:t>
      </w:r>
    </w:p>
    <w:p w:rsidR="009D0FAF" w:rsidRPr="009D0FAF" w:rsidRDefault="009D0FAF" w:rsidP="009D0FAF">
      <w:pPr>
        <w:pStyle w:val="ConsPlusNormal"/>
        <w:rPr>
          <w:rFonts w:ascii="Times New Roman" w:hAnsi="Times New Roman" w:cs="Times New Roman"/>
          <w:bCs/>
        </w:rPr>
      </w:pPr>
      <w:r w:rsidRPr="009D0FAF">
        <w:rPr>
          <w:rFonts w:ascii="Times New Roman" w:hAnsi="Times New Roman" w:cs="Times New Roman"/>
          <w:bCs/>
        </w:rPr>
        <w:t>СВЕТЛОЯРСКОГО МУНИЦИПАЛЬНОГО</w:t>
      </w:r>
    </w:p>
    <w:p w:rsidR="009D0FAF" w:rsidRPr="009D0FAF" w:rsidRDefault="009D0FAF" w:rsidP="009D0FA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9D0FAF">
        <w:rPr>
          <w:rFonts w:ascii="Times New Roman" w:hAnsi="Times New Roman" w:cs="Times New Roman"/>
          <w:bCs/>
        </w:rPr>
        <w:t xml:space="preserve"> РАЙОНА ВОЛГОГРАДСКОЙ ОБЛАСТИ</w:t>
      </w:r>
      <w:r>
        <w:rPr>
          <w:rFonts w:ascii="Times New Roman" w:hAnsi="Times New Roman" w:cs="Times New Roman"/>
          <w:bCs/>
        </w:rPr>
        <w:t>»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0FAF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0106E1" w:rsidRDefault="009D0FAF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607CB" w:rsidRPr="009D0FAF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A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0106E1" w:rsidRDefault="000106E1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9D0FAF">
        <w:rPr>
          <w:rFonts w:ascii="Times New Roman" w:hAnsi="Times New Roman"/>
          <w:bCs/>
          <w:sz w:val="24"/>
          <w:szCs w:val="24"/>
        </w:rPr>
        <w:t>Цацинского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D0FAF">
        <w:rPr>
          <w:rFonts w:ascii="Times New Roman" w:hAnsi="Times New Roman"/>
          <w:bCs/>
          <w:sz w:val="24"/>
          <w:szCs w:val="24"/>
        </w:rPr>
        <w:t>Светлоярского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9D0FAF">
        <w:rPr>
          <w:rFonts w:ascii="Times New Roman" w:hAnsi="Times New Roman"/>
          <w:sz w:val="24"/>
          <w:szCs w:val="24"/>
        </w:rPr>
        <w:t xml:space="preserve"> 08.06.2016 года № 41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9D0FAF">
        <w:rPr>
          <w:rFonts w:ascii="Times New Roman" w:hAnsi="Times New Roman"/>
          <w:bCs/>
          <w:sz w:val="24"/>
          <w:szCs w:val="24"/>
        </w:rPr>
        <w:t>Цацинского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D0FAF">
        <w:rPr>
          <w:rFonts w:ascii="Times New Roman" w:hAnsi="Times New Roman"/>
          <w:bCs/>
          <w:sz w:val="24"/>
          <w:szCs w:val="24"/>
        </w:rPr>
        <w:t>Светлоярского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106E1" w:rsidP="000106E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488D"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9D0FAF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 w:rsidR="0009488D"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 w:rsidR="0009488D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="000106E1">
        <w:rPr>
          <w:rFonts w:ascii="Times New Roman" w:hAnsi="Times New Roman"/>
          <w:sz w:val="24"/>
          <w:szCs w:val="24"/>
        </w:rPr>
        <w:t>»</w:t>
      </w:r>
      <w:r w:rsidR="0009488D">
        <w:rPr>
          <w:rFonts w:ascii="Times New Roman" w:hAnsi="Times New Roman"/>
          <w:sz w:val="24"/>
          <w:szCs w:val="24"/>
        </w:rPr>
        <w:t>.</w:t>
      </w:r>
    </w:p>
    <w:p w:rsidR="000106E1" w:rsidRDefault="000106E1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9D0FA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9D0FAF">
        <w:rPr>
          <w:rFonts w:ascii="Times New Roman" w:hAnsi="Times New Roman"/>
          <w:sz w:val="24"/>
          <w:szCs w:val="24"/>
        </w:rPr>
        <w:t>Цацинского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D0FAF">
        <w:rPr>
          <w:rFonts w:ascii="Times New Roman" w:hAnsi="Times New Roman"/>
          <w:sz w:val="24"/>
          <w:szCs w:val="24"/>
        </w:rPr>
        <w:t>Светлоярского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9D0FAF">
        <w:rPr>
          <w:rFonts w:ascii="Times New Roman" w:hAnsi="Times New Roman"/>
          <w:sz w:val="24"/>
          <w:szCs w:val="24"/>
        </w:rPr>
        <w:t>Цацинского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D0FAF">
        <w:rPr>
          <w:rFonts w:ascii="Times New Roman" w:hAnsi="Times New Roman"/>
          <w:sz w:val="24"/>
          <w:szCs w:val="24"/>
        </w:rPr>
        <w:t xml:space="preserve">Светлоярского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1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>
        <w:rPr>
          <w:rFonts w:ascii="Times New Roman" w:hAnsi="Times New Roman"/>
          <w:sz w:val="24"/>
          <w:szCs w:val="24"/>
        </w:rPr>
        <w:t>афике муниципального заказчика.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0106E1" w:rsidRDefault="000106E1" w:rsidP="001D47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106E1" w:rsidRDefault="000106E1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8607CB" w:rsidRDefault="000106E1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07CB" w:rsidRPr="0037293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Цацинского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Н.Н.Попова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65" w:rsidRDefault="00103C65" w:rsidP="006256DA">
      <w:pPr>
        <w:spacing w:after="0" w:line="240" w:lineRule="auto"/>
      </w:pPr>
      <w:r>
        <w:separator/>
      </w:r>
    </w:p>
  </w:endnote>
  <w:endnote w:type="continuationSeparator" w:id="1">
    <w:p w:rsidR="00103C65" w:rsidRDefault="00103C6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65" w:rsidRDefault="00103C65" w:rsidP="006256DA">
      <w:pPr>
        <w:spacing w:after="0" w:line="240" w:lineRule="auto"/>
      </w:pPr>
      <w:r>
        <w:separator/>
      </w:r>
    </w:p>
  </w:footnote>
  <w:footnote w:type="continuationSeparator" w:id="1">
    <w:p w:rsidR="00103C65" w:rsidRDefault="00103C6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06E1"/>
    <w:rsid w:val="00035510"/>
    <w:rsid w:val="000676BB"/>
    <w:rsid w:val="00070350"/>
    <w:rsid w:val="0009488D"/>
    <w:rsid w:val="000951DE"/>
    <w:rsid w:val="000E1EE4"/>
    <w:rsid w:val="001003FE"/>
    <w:rsid w:val="00103C65"/>
    <w:rsid w:val="00106839"/>
    <w:rsid w:val="001102C3"/>
    <w:rsid w:val="001B77A6"/>
    <w:rsid w:val="001D470D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0FAF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E6D4F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Специалист</cp:lastModifiedBy>
  <cp:revision>11</cp:revision>
  <cp:lastPrinted>2018-09-02T06:36:00Z</cp:lastPrinted>
  <dcterms:created xsi:type="dcterms:W3CDTF">2018-08-13T11:45:00Z</dcterms:created>
  <dcterms:modified xsi:type="dcterms:W3CDTF">2018-09-02T06:37:00Z</dcterms:modified>
</cp:coreProperties>
</file>